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2D8DC" w14:textId="3296BC07" w:rsidR="001875C4" w:rsidRPr="001875C4" w:rsidRDefault="001875C4" w:rsidP="001875C4">
      <w:pPr>
        <w:jc w:val="center"/>
      </w:pPr>
      <w:r w:rsidRPr="001875C4">
        <w:t>Diário Oficial da União</w:t>
      </w:r>
      <w:r>
        <w:t xml:space="preserve"> - </w:t>
      </w:r>
      <w:r w:rsidRPr="001875C4">
        <w:t>28/10/2026 | Edição: 204 | Seção: 1 | Página: 38</w:t>
      </w:r>
    </w:p>
    <w:p w14:paraId="76B08449" w14:textId="77777777" w:rsidR="001875C4" w:rsidRDefault="001875C4" w:rsidP="001875C4">
      <w:pPr>
        <w:jc w:val="center"/>
        <w:rPr>
          <w:b/>
          <w:bCs/>
        </w:rPr>
      </w:pPr>
      <w:r w:rsidRPr="001875C4">
        <w:rPr>
          <w:b/>
          <w:bCs/>
        </w:rPr>
        <w:t>Ministério da Fazenda</w:t>
      </w:r>
    </w:p>
    <w:p w14:paraId="470E2762" w14:textId="77777777" w:rsidR="001875C4" w:rsidRDefault="001875C4" w:rsidP="001875C4">
      <w:pPr>
        <w:jc w:val="center"/>
        <w:rPr>
          <w:b/>
          <w:bCs/>
        </w:rPr>
      </w:pPr>
      <w:r w:rsidRPr="001875C4">
        <w:rPr>
          <w:b/>
          <w:bCs/>
        </w:rPr>
        <w:t>Secretaria Especial da Receita Federal do Brasil</w:t>
      </w:r>
    </w:p>
    <w:p w14:paraId="040D2C20" w14:textId="77777777" w:rsidR="001875C4" w:rsidRDefault="001875C4" w:rsidP="001875C4">
      <w:pPr>
        <w:jc w:val="center"/>
        <w:rPr>
          <w:b/>
          <w:bCs/>
        </w:rPr>
      </w:pPr>
      <w:r w:rsidRPr="001875C4">
        <w:rPr>
          <w:b/>
          <w:bCs/>
        </w:rPr>
        <w:t>Secretaria-Adjunta</w:t>
      </w:r>
    </w:p>
    <w:p w14:paraId="2E6044D9" w14:textId="6D878BDA" w:rsidR="001875C4" w:rsidRDefault="001875C4" w:rsidP="001875C4">
      <w:pPr>
        <w:jc w:val="center"/>
        <w:rPr>
          <w:b/>
          <w:bCs/>
        </w:rPr>
      </w:pPr>
      <w:r w:rsidRPr="001875C4">
        <w:rPr>
          <w:b/>
          <w:bCs/>
        </w:rPr>
        <w:t>Subsecretaria de Arrecadação, Cadastros e Atendimento</w:t>
      </w:r>
    </w:p>
    <w:p w14:paraId="2FE61A2F" w14:textId="608A22A7" w:rsidR="001875C4" w:rsidRPr="001875C4" w:rsidRDefault="001875C4" w:rsidP="001875C4">
      <w:pPr>
        <w:jc w:val="center"/>
      </w:pPr>
      <w:r w:rsidRPr="001875C4">
        <w:rPr>
          <w:b/>
          <w:bCs/>
        </w:rPr>
        <w:t>Coordenação-Geral de Administração do Crédito Tributário</w:t>
      </w:r>
    </w:p>
    <w:p w14:paraId="298741A3" w14:textId="77777777" w:rsidR="001875C4" w:rsidRPr="001875C4" w:rsidRDefault="001875C4" w:rsidP="001875C4">
      <w:pPr>
        <w:jc w:val="center"/>
        <w:rPr>
          <w:b/>
          <w:bCs/>
        </w:rPr>
      </w:pPr>
      <w:r w:rsidRPr="001875C4">
        <w:rPr>
          <w:b/>
          <w:bCs/>
        </w:rPr>
        <w:t>ATO DECLARATÓRIO EXECUTIVO CORAT Nº 85, DE 27 DE OUTUBRO DE 2026</w:t>
      </w:r>
    </w:p>
    <w:p w14:paraId="44EDC569" w14:textId="77777777" w:rsidR="001875C4" w:rsidRPr="001875C4" w:rsidRDefault="001875C4" w:rsidP="001875C4">
      <w:pPr>
        <w:ind w:left="3402"/>
        <w:jc w:val="both"/>
      </w:pPr>
      <w:r w:rsidRPr="001875C4">
        <w:t>Divulga a Agenda Tributária do mês de novembro de 2026.</w:t>
      </w:r>
    </w:p>
    <w:p w14:paraId="70BB13A6" w14:textId="77777777" w:rsidR="001875C4" w:rsidRPr="001875C4" w:rsidRDefault="001875C4" w:rsidP="001875C4">
      <w:pPr>
        <w:jc w:val="both"/>
      </w:pPr>
      <w:r w:rsidRPr="001875C4">
        <w:t>O COORDENADOR-GERAL DE ADMINISTRAÇÃO DO CRÉDITO TRIBUTÁRIO, no exercício da atribuição prevista no inciso II do art. 358 do Regimento Interno da Secretaria Especial da Receita Federal do Brasil, aprovado pela Portaria MF nº 284, de 27 de julho de 2020, declara:</w:t>
      </w:r>
    </w:p>
    <w:p w14:paraId="53EDC495" w14:textId="77777777" w:rsidR="001875C4" w:rsidRPr="001875C4" w:rsidRDefault="001875C4" w:rsidP="001875C4">
      <w:pPr>
        <w:jc w:val="both"/>
      </w:pPr>
      <w:r w:rsidRPr="001875C4">
        <w:t>Art. 1º O pagamento de tributo e a apresentação de declarações, demonstrativos ou documentos exigidos pela Secretaria Especial da Receita Federal do Brasil - RFB devem ser efetuados, no mês de novembro de 2026, nas datas previstas na Agenda Tributária constante do Anexo Único deste Ato Declaratório Executivo, sem prejuízo do disposto na legislação específica de cada tributo ou obrigação acessória.</w:t>
      </w:r>
    </w:p>
    <w:p w14:paraId="639B7CF1" w14:textId="77777777" w:rsidR="001875C4" w:rsidRPr="001875C4" w:rsidRDefault="001875C4" w:rsidP="001875C4">
      <w:pPr>
        <w:jc w:val="both"/>
      </w:pPr>
      <w:r w:rsidRPr="001875C4">
        <w:t>§ 1º Em caso de feriado estadual ou municipal, a data prevista na Agenda Tributária para o cumprimento da obrigação deverá ser antecipada ou prorrogada de acordo com a legislação específica de cada tributo.</w:t>
      </w:r>
    </w:p>
    <w:p w14:paraId="5F150A35" w14:textId="77777777" w:rsidR="001875C4" w:rsidRPr="001875C4" w:rsidRDefault="001875C4" w:rsidP="001875C4">
      <w:pPr>
        <w:jc w:val="both"/>
      </w:pPr>
      <w:r w:rsidRPr="001875C4">
        <w:t>§ 2º O pagamento a que se refere o caput deverá ser efetuado por meio de:</w:t>
      </w:r>
    </w:p>
    <w:p w14:paraId="4535793B" w14:textId="77777777" w:rsidR="001875C4" w:rsidRPr="001875C4" w:rsidRDefault="001875C4" w:rsidP="001875C4">
      <w:pPr>
        <w:jc w:val="both"/>
      </w:pPr>
      <w:r w:rsidRPr="001875C4">
        <w:t xml:space="preserve">I - Documento de Arrecadação do Simples Nacional - DAS, para os tributos relacionados ao Regime Especial Unificado de Arrecadação de Tributos e Contribuições devidos pelas Microempresas e Empresas de Pequeno Porte - Simples Nacional e ao Sistema de Recolhimento em Valores Fixos Mensais dos Tributos abrangidos pelo Simples Nacional devidos pelo Microempreendedor Individual - </w:t>
      </w:r>
      <w:proofErr w:type="spellStart"/>
      <w:r w:rsidRPr="001875C4">
        <w:t>Simei</w:t>
      </w:r>
      <w:proofErr w:type="spellEnd"/>
      <w:r w:rsidRPr="001875C4">
        <w:t>;</w:t>
      </w:r>
    </w:p>
    <w:p w14:paraId="2F78AE71" w14:textId="77777777" w:rsidR="001875C4" w:rsidRPr="001875C4" w:rsidRDefault="001875C4" w:rsidP="001875C4">
      <w:pPr>
        <w:jc w:val="both"/>
      </w:pPr>
      <w:r w:rsidRPr="001875C4">
        <w:t xml:space="preserve">II - Documento de Arrecadação do </w:t>
      </w:r>
      <w:proofErr w:type="spellStart"/>
      <w:r w:rsidRPr="001875C4">
        <w:t>eSocial</w:t>
      </w:r>
      <w:proofErr w:type="spellEnd"/>
      <w:r w:rsidRPr="001875C4">
        <w:t xml:space="preserve"> - DAE, para os tributos e Fundo de Garantia por Tempo de Serviço - FGTS relacionados ao Simples Doméstico, ao Segurado Especial e ao Microempreendedor Individual - MEI com empregado; ou</w:t>
      </w:r>
    </w:p>
    <w:p w14:paraId="43C8EF01" w14:textId="77777777" w:rsidR="001875C4" w:rsidRPr="001875C4" w:rsidRDefault="001875C4" w:rsidP="001875C4">
      <w:pPr>
        <w:jc w:val="both"/>
      </w:pPr>
      <w:r w:rsidRPr="001875C4">
        <w:t>III - Documento de Arrecadação de Receitas Federais - Darf, para os demais tributos federais administrados pela RFB.</w:t>
      </w:r>
    </w:p>
    <w:p w14:paraId="0E85DDEC" w14:textId="77777777" w:rsidR="001875C4" w:rsidRPr="001875C4" w:rsidRDefault="001875C4" w:rsidP="001875C4">
      <w:pPr>
        <w:jc w:val="both"/>
      </w:pPr>
      <w:r w:rsidRPr="001875C4">
        <w:t>§ 3º A Agenda Tributária será disponibilizada na página da RFB na Internet, no endereço eletrônico &lt;www.gov.br/</w:t>
      </w:r>
      <w:proofErr w:type="spellStart"/>
      <w:r w:rsidRPr="001875C4">
        <w:t>receitafederal</w:t>
      </w:r>
      <w:proofErr w:type="spellEnd"/>
      <w:r w:rsidRPr="001875C4">
        <w:t>&gt;.</w:t>
      </w:r>
    </w:p>
    <w:p w14:paraId="409F5112" w14:textId="77777777" w:rsidR="001875C4" w:rsidRPr="001875C4" w:rsidRDefault="001875C4" w:rsidP="001875C4">
      <w:pPr>
        <w:jc w:val="both"/>
      </w:pPr>
      <w:r w:rsidRPr="001875C4">
        <w:t xml:space="preserve">Art. 2º As Entidades financeiras e equiparadas a que se refere a Agenda Tributária, obrigadas ao pagamento da Contribuição para o PIS/Pasep e da Contribuição para o Financiamento da Seguridade Social - </w:t>
      </w:r>
      <w:proofErr w:type="spellStart"/>
      <w:r w:rsidRPr="001875C4">
        <w:t>Cofins</w:t>
      </w:r>
      <w:proofErr w:type="spellEnd"/>
      <w:r w:rsidRPr="001875C4">
        <w:t>, são as pessoas jurídicas enumeradas pelo § 1º do art. 22 da Lei nº 8.212, de 1991.</w:t>
      </w:r>
    </w:p>
    <w:p w14:paraId="3AF5EB11" w14:textId="77777777" w:rsidR="001875C4" w:rsidRPr="001875C4" w:rsidRDefault="001875C4" w:rsidP="001875C4">
      <w:pPr>
        <w:jc w:val="both"/>
      </w:pPr>
      <w:r w:rsidRPr="001875C4">
        <w:t xml:space="preserve">Art. 3º Em caso de extinção, incorporação, fusão e cisão total ou parcial da pessoa jurídica, a ocorrência do evento especial deverá ser informada na Declaração de Débitos e Créditos Tributários Federais - </w:t>
      </w:r>
      <w:proofErr w:type="spellStart"/>
      <w:r w:rsidRPr="001875C4">
        <w:t>DCTFWeb</w:t>
      </w:r>
      <w:proofErr w:type="spellEnd"/>
      <w:r w:rsidRPr="001875C4">
        <w:t xml:space="preserve"> mensal do contribuinte por meio do Módulo de Inclusão de Tributos - MIT.</w:t>
      </w:r>
    </w:p>
    <w:p w14:paraId="0747C89D" w14:textId="77777777" w:rsidR="001875C4" w:rsidRPr="001875C4" w:rsidRDefault="001875C4" w:rsidP="001875C4">
      <w:pPr>
        <w:jc w:val="both"/>
      </w:pPr>
      <w:r w:rsidRPr="001875C4">
        <w:t xml:space="preserve">Parágrafo único. A obrigatoriedade de informação do evento especial prevista no caput não se aplica à incorporadora caso </w:t>
      </w:r>
      <w:proofErr w:type="spellStart"/>
      <w:r w:rsidRPr="001875C4">
        <w:t>esta</w:t>
      </w:r>
      <w:proofErr w:type="spellEnd"/>
      <w:r w:rsidRPr="001875C4">
        <w:t xml:space="preserve"> e a incorporada estejam sob o mesmo controle societário desde o ano-calendário anterior ao do evento.</w:t>
      </w:r>
    </w:p>
    <w:p w14:paraId="67E7F5EA" w14:textId="77777777" w:rsidR="001875C4" w:rsidRPr="001875C4" w:rsidRDefault="001875C4" w:rsidP="001875C4">
      <w:pPr>
        <w:jc w:val="both"/>
      </w:pPr>
      <w:r w:rsidRPr="001875C4">
        <w:t>Art. 4º Verificada a hipótese prevista no art. 3º, as pessoas jurídicas extintas, incorporadoras, incorporadas, fusionadas ou cindidas deverão apresentar o Demonstrativo de Crédito Presumido do IPI - DCP até o último dia útil:</w:t>
      </w:r>
    </w:p>
    <w:p w14:paraId="48D20BC4" w14:textId="77777777" w:rsidR="001875C4" w:rsidRPr="001875C4" w:rsidRDefault="001875C4" w:rsidP="001875C4">
      <w:pPr>
        <w:jc w:val="both"/>
      </w:pPr>
      <w:r w:rsidRPr="001875C4">
        <w:t xml:space="preserve">I - </w:t>
      </w:r>
      <w:proofErr w:type="gramStart"/>
      <w:r w:rsidRPr="001875C4">
        <w:t>do</w:t>
      </w:r>
      <w:proofErr w:type="gramEnd"/>
      <w:r w:rsidRPr="001875C4">
        <w:t xml:space="preserve"> mês de março, para eventos ocorridos no mês de janeiro; ou</w:t>
      </w:r>
    </w:p>
    <w:p w14:paraId="3D1A3E69" w14:textId="77777777" w:rsidR="001875C4" w:rsidRPr="001875C4" w:rsidRDefault="001875C4" w:rsidP="001875C4">
      <w:pPr>
        <w:jc w:val="both"/>
      </w:pPr>
      <w:r w:rsidRPr="001875C4">
        <w:t xml:space="preserve">II - </w:t>
      </w:r>
      <w:proofErr w:type="gramStart"/>
      <w:r w:rsidRPr="001875C4">
        <w:t>do</w:t>
      </w:r>
      <w:proofErr w:type="gramEnd"/>
      <w:r w:rsidRPr="001875C4">
        <w:t xml:space="preserve"> mês subsequente ao do evento, se </w:t>
      </w:r>
      <w:proofErr w:type="spellStart"/>
      <w:r w:rsidRPr="001875C4">
        <w:t>este</w:t>
      </w:r>
      <w:proofErr w:type="spellEnd"/>
      <w:r w:rsidRPr="001875C4">
        <w:t xml:space="preserve"> ocorrer no período de 1º de fevereiro a 31 de dezembro.</w:t>
      </w:r>
    </w:p>
    <w:p w14:paraId="32D924AD" w14:textId="77777777" w:rsidR="001875C4" w:rsidRPr="001875C4" w:rsidRDefault="001875C4" w:rsidP="001875C4">
      <w:pPr>
        <w:jc w:val="both"/>
      </w:pPr>
      <w:r w:rsidRPr="001875C4">
        <w:t>Art. 5º A Declaração Final de Espólio deve ser apresentada:</w:t>
      </w:r>
    </w:p>
    <w:p w14:paraId="4F60D537" w14:textId="77777777" w:rsidR="001875C4" w:rsidRPr="001875C4" w:rsidRDefault="001875C4" w:rsidP="001875C4">
      <w:pPr>
        <w:jc w:val="both"/>
      </w:pPr>
      <w:r w:rsidRPr="001875C4">
        <w:t xml:space="preserve">I - </w:t>
      </w:r>
      <w:proofErr w:type="gramStart"/>
      <w:r w:rsidRPr="001875C4">
        <w:t>até</w:t>
      </w:r>
      <w:proofErr w:type="gramEnd"/>
      <w:r w:rsidRPr="001875C4">
        <w:t xml:space="preserve"> o último dia útil do mês de abril do ano-calendário subsequente ao da decisão judicial sobre a partilha dos bens inventariados, desde que esta tenha transitado em julgado até o último dia do mês de fevereiro do ano-calendário subsequente ou, se o trânsito em julgado se der a partir de 1º de março, até o último dia útil do mês de abril do ano-calendário subsequente ao do trânsito em julgado; ou</w:t>
      </w:r>
    </w:p>
    <w:p w14:paraId="50E08D0D" w14:textId="77777777" w:rsidR="001875C4" w:rsidRPr="001875C4" w:rsidRDefault="001875C4" w:rsidP="001875C4">
      <w:pPr>
        <w:jc w:val="both"/>
      </w:pPr>
      <w:r w:rsidRPr="001875C4">
        <w:t xml:space="preserve">II - </w:t>
      </w:r>
      <w:proofErr w:type="gramStart"/>
      <w:r w:rsidRPr="001875C4">
        <w:t>até</w:t>
      </w:r>
      <w:proofErr w:type="gramEnd"/>
      <w:r w:rsidRPr="001875C4">
        <w:t xml:space="preserve"> o último dia do mês de abril do ano-calendário subsequente ao da lavratura da escritura pública de inventário e partilha.</w:t>
      </w:r>
    </w:p>
    <w:p w14:paraId="518FFF0B" w14:textId="77777777" w:rsidR="001875C4" w:rsidRPr="001875C4" w:rsidRDefault="001875C4" w:rsidP="001875C4">
      <w:pPr>
        <w:jc w:val="both"/>
      </w:pPr>
      <w:r w:rsidRPr="001875C4">
        <w:t>Art. 6º A Declaração de Saída Definitiva do País, relativa ao período em que o declarante tenha permanecido na condição de residente no Brasil, deverá ser apresentada:</w:t>
      </w:r>
    </w:p>
    <w:p w14:paraId="1C38223D" w14:textId="77777777" w:rsidR="001875C4" w:rsidRPr="001875C4" w:rsidRDefault="001875C4" w:rsidP="001875C4">
      <w:pPr>
        <w:jc w:val="both"/>
      </w:pPr>
      <w:r w:rsidRPr="001875C4">
        <w:t xml:space="preserve">I - </w:t>
      </w:r>
      <w:proofErr w:type="gramStart"/>
      <w:r w:rsidRPr="001875C4">
        <w:t>no</w:t>
      </w:r>
      <w:proofErr w:type="gramEnd"/>
      <w:r w:rsidRPr="001875C4">
        <w:t xml:space="preserve"> ano-calendário da saída, até o último dia útil do mês de maio do ano-calendário subsequente ao da saída definitiva; ou</w:t>
      </w:r>
    </w:p>
    <w:p w14:paraId="30863E73" w14:textId="77777777" w:rsidR="001875C4" w:rsidRPr="001875C4" w:rsidRDefault="001875C4" w:rsidP="001875C4">
      <w:pPr>
        <w:jc w:val="both"/>
      </w:pPr>
      <w:r w:rsidRPr="001875C4">
        <w:t xml:space="preserve">II - </w:t>
      </w:r>
      <w:proofErr w:type="gramStart"/>
      <w:r w:rsidRPr="001875C4">
        <w:t>no</w:t>
      </w:r>
      <w:proofErr w:type="gramEnd"/>
      <w:r w:rsidRPr="001875C4">
        <w:t xml:space="preserve"> ano-calendário em que a condição de não-residente se confirmar, até o último dia útil do mês de maio do ano-calendário subsequente ao da confirmação.</w:t>
      </w:r>
    </w:p>
    <w:p w14:paraId="291695C6" w14:textId="77777777" w:rsidR="001875C4" w:rsidRPr="001875C4" w:rsidRDefault="001875C4" w:rsidP="001875C4">
      <w:pPr>
        <w:jc w:val="both"/>
      </w:pPr>
      <w:r w:rsidRPr="001875C4">
        <w:t>§ 1º Deverão ser apresentadas no prazo previsto no inciso I do caput as declarações referentes a anos-calendário anteriores que ainda não tenham sido entregues, se obrigatórias.</w:t>
      </w:r>
    </w:p>
    <w:p w14:paraId="627C9828" w14:textId="77777777" w:rsidR="001875C4" w:rsidRPr="001875C4" w:rsidRDefault="001875C4" w:rsidP="001875C4">
      <w:pPr>
        <w:jc w:val="both"/>
      </w:pPr>
      <w:r w:rsidRPr="001875C4">
        <w:t>§ 2º A pessoa física residente no Brasil que se retirar do território nacional deverá apresentar, além da declaração a que se refere o caput, a Comunicação de Saída Definitiva do País:</w:t>
      </w:r>
    </w:p>
    <w:p w14:paraId="60E61E75" w14:textId="77777777" w:rsidR="001875C4" w:rsidRPr="001875C4" w:rsidRDefault="001875C4" w:rsidP="001875C4">
      <w:pPr>
        <w:jc w:val="both"/>
      </w:pPr>
      <w:r w:rsidRPr="001875C4">
        <w:t xml:space="preserve">I - </w:t>
      </w:r>
      <w:proofErr w:type="gramStart"/>
      <w:r w:rsidRPr="001875C4">
        <w:t>a</w:t>
      </w:r>
      <w:proofErr w:type="gramEnd"/>
      <w:r w:rsidRPr="001875C4">
        <w:t xml:space="preserve"> partir da data da saída até o último dia do mês de fevereiro do ano-calendário subsequente, se esta ocorreu em caráter permanente; ou</w:t>
      </w:r>
    </w:p>
    <w:p w14:paraId="772B45DE" w14:textId="77777777" w:rsidR="001875C4" w:rsidRPr="001875C4" w:rsidRDefault="001875C4" w:rsidP="001875C4">
      <w:pPr>
        <w:jc w:val="both"/>
      </w:pPr>
      <w:r w:rsidRPr="001875C4">
        <w:t xml:space="preserve">II - </w:t>
      </w:r>
      <w:proofErr w:type="gramStart"/>
      <w:r w:rsidRPr="001875C4">
        <w:t>a</w:t>
      </w:r>
      <w:proofErr w:type="gramEnd"/>
      <w:r w:rsidRPr="001875C4">
        <w:t xml:space="preserve"> partir da data em que a condição de não-residente se confirmar até o último dia do mês de fevereiro do ano-calendário subsequente, se a saída ocorreu em caráter temporário.</w:t>
      </w:r>
    </w:p>
    <w:p w14:paraId="52244DE8" w14:textId="77777777" w:rsidR="001875C4" w:rsidRPr="001875C4" w:rsidRDefault="001875C4" w:rsidP="001875C4">
      <w:pPr>
        <w:jc w:val="both"/>
      </w:pPr>
      <w:r w:rsidRPr="001875C4">
        <w:t xml:space="preserve">Art. 7º Em caso de extinção, fusão, incorporação ou cisão total de pessoa jurídica sujeita à obrigação de apresentar a Declaração de Informações sobre Atividades Imobiliárias - </w:t>
      </w:r>
      <w:proofErr w:type="spellStart"/>
      <w:r w:rsidRPr="001875C4">
        <w:t>Dimob</w:t>
      </w:r>
      <w:proofErr w:type="spellEnd"/>
      <w:r w:rsidRPr="001875C4">
        <w:t>, nos termos do art. 1º da Instrução Normativa RFB nº 1.115, de 28 de dezembro de 2010, a declaração de Situação Especial deve ser apresentada até o último dia útil do mês subsequente à ocorrência do evento.</w:t>
      </w:r>
    </w:p>
    <w:p w14:paraId="55CDABA6" w14:textId="77777777" w:rsidR="001875C4" w:rsidRPr="001875C4" w:rsidRDefault="001875C4" w:rsidP="001875C4">
      <w:pPr>
        <w:jc w:val="both"/>
      </w:pPr>
      <w:r w:rsidRPr="001875C4">
        <w:t xml:space="preserve">Art. 8º Em caso de extinção, cisão total ou parcial, fusão ou incorporação da pessoa jurídica, a Declaração de Informações Socioeconômicas e Fiscais - </w:t>
      </w:r>
      <w:proofErr w:type="spellStart"/>
      <w:r w:rsidRPr="001875C4">
        <w:t>Defis</w:t>
      </w:r>
      <w:proofErr w:type="spellEnd"/>
      <w:r w:rsidRPr="001875C4">
        <w:t xml:space="preserve"> de que trata o art. 72 da Resolução CGSN nº 140, de 22 de maio de 2018, deverá ser apresentada até o último dia do mês subsequente ao do evento, exceto se </w:t>
      </w:r>
      <w:proofErr w:type="spellStart"/>
      <w:r w:rsidRPr="001875C4">
        <w:t>este</w:t>
      </w:r>
      <w:proofErr w:type="spellEnd"/>
      <w:r w:rsidRPr="001875C4">
        <w:t xml:space="preserve"> ocorrer no 1º (primeiro) quadrimestre do ano-calendário, hipótese em que a apresentação deve ser efetuada até o último dia do mês de junho.</w:t>
      </w:r>
    </w:p>
    <w:p w14:paraId="4E3EEE7F" w14:textId="77777777" w:rsidR="001875C4" w:rsidRPr="001875C4" w:rsidRDefault="001875C4" w:rsidP="001875C4">
      <w:pPr>
        <w:jc w:val="both"/>
      </w:pPr>
      <w:r w:rsidRPr="001875C4">
        <w:t>Parágrafo único. Em caso de exclusão da Microempresa - ME ou Empresa de Pequeno Porte - EPP do Regime Especial Unificado de Arrecadação de Tributos e Contribuições devidos pelas Microempresas e Empresas de Pequeno Porte - Simples Nacional, instituído pela Lei Complementar nº 123, de 14 de dezembro de 2006, a Declaração a que se refere o caput, referente ao ano-calendário em que a exclusão se verificou, deve ser apresentada até o último dia do mês de março do ano-calendário subsequente.</w:t>
      </w:r>
    </w:p>
    <w:p w14:paraId="5F506D41" w14:textId="77777777" w:rsidR="001875C4" w:rsidRPr="001875C4" w:rsidRDefault="001875C4" w:rsidP="001875C4">
      <w:pPr>
        <w:jc w:val="both"/>
      </w:pPr>
      <w:r w:rsidRPr="001875C4">
        <w:t>Art. 9º Em caso de extinção, cisão total ou parcial, fusão ou incorporação de pessoa jurídica sujeita à obrigação de apresentar a Escrituração Contábil Digital - ECD de que trata a Instrução Normativa RFB nº 2.003, de 18 de janeiro de 2021, a apresentação deve ser efetuada pelas pessoas jurídicas extintas, cindidas, fusionadas, incorporadas e incorporadoras nos seguintes prazos:</w:t>
      </w:r>
    </w:p>
    <w:p w14:paraId="2B7C3EC4" w14:textId="77777777" w:rsidR="001875C4" w:rsidRPr="001875C4" w:rsidRDefault="001875C4" w:rsidP="001875C4">
      <w:pPr>
        <w:jc w:val="both"/>
      </w:pPr>
      <w:r w:rsidRPr="001875C4">
        <w:t xml:space="preserve">I - </w:t>
      </w:r>
      <w:proofErr w:type="gramStart"/>
      <w:r w:rsidRPr="001875C4">
        <w:t>se</w:t>
      </w:r>
      <w:proofErr w:type="gramEnd"/>
      <w:r w:rsidRPr="001875C4">
        <w:t xml:space="preserve"> o evento ocorrer no período compreendido entre janeiro e maio, a ECD deve ser entregue até o último dia útil do mês de junho do mesmo ano; e</w:t>
      </w:r>
    </w:p>
    <w:p w14:paraId="5880AB1C" w14:textId="77777777" w:rsidR="001875C4" w:rsidRPr="001875C4" w:rsidRDefault="001875C4" w:rsidP="001875C4">
      <w:pPr>
        <w:jc w:val="both"/>
      </w:pPr>
      <w:r w:rsidRPr="001875C4">
        <w:t xml:space="preserve">II - </w:t>
      </w:r>
      <w:proofErr w:type="gramStart"/>
      <w:r w:rsidRPr="001875C4">
        <w:t>se</w:t>
      </w:r>
      <w:proofErr w:type="gramEnd"/>
      <w:r w:rsidRPr="001875C4">
        <w:t xml:space="preserve"> o evento ocorrer no período compreendido entre junho e dezembro, a ECD deve ser entregue até o último dia útil do mês subsequente ao do evento.</w:t>
      </w:r>
    </w:p>
    <w:p w14:paraId="5B313D11" w14:textId="77777777" w:rsidR="001875C4" w:rsidRPr="001875C4" w:rsidRDefault="001875C4" w:rsidP="001875C4">
      <w:pPr>
        <w:jc w:val="both"/>
      </w:pPr>
      <w:r w:rsidRPr="001875C4">
        <w:t xml:space="preserve">Parágrafo único. A obrigatoriedade de entrega da ECD, na forma prevista no caput, não se aplica à incorporadora nos casos em que </w:t>
      </w:r>
      <w:proofErr w:type="spellStart"/>
      <w:r w:rsidRPr="001875C4">
        <w:t>esta</w:t>
      </w:r>
      <w:proofErr w:type="spellEnd"/>
      <w:r w:rsidRPr="001875C4">
        <w:t xml:space="preserve"> e a incorporada estavam sob o mesmo controle societário desde o ano-calendário anterior ao do evento.</w:t>
      </w:r>
    </w:p>
    <w:p w14:paraId="0B00A499" w14:textId="77777777" w:rsidR="001875C4" w:rsidRPr="001875C4" w:rsidRDefault="001875C4" w:rsidP="001875C4">
      <w:pPr>
        <w:jc w:val="both"/>
      </w:pPr>
      <w:r w:rsidRPr="001875C4">
        <w:t>Art. 10. Em caso de extinção ou encerramento de Cadastro Nacional da Pessoa Jurídica - CNPJ de empresário individual, a Declaração Anual Simplificada para o Microempreendedor Individual - DASN-SIMEI relativa à situação especial deverá ser entregue até:</w:t>
      </w:r>
    </w:p>
    <w:p w14:paraId="32B738E1" w14:textId="77777777" w:rsidR="001875C4" w:rsidRPr="001875C4" w:rsidRDefault="001875C4" w:rsidP="001875C4">
      <w:pPr>
        <w:jc w:val="both"/>
      </w:pPr>
      <w:r w:rsidRPr="001875C4">
        <w:t xml:space="preserve">I - </w:t>
      </w:r>
      <w:proofErr w:type="gramStart"/>
      <w:r w:rsidRPr="001875C4">
        <w:t>o</w:t>
      </w:r>
      <w:proofErr w:type="gramEnd"/>
      <w:r w:rsidRPr="001875C4">
        <w:t xml:space="preserve"> último dia do mês de junho, quando o evento ocorrer no 1º (primeiro) quadrimestre do ano-calendário; ou</w:t>
      </w:r>
    </w:p>
    <w:p w14:paraId="3A0DEB87" w14:textId="77777777" w:rsidR="001875C4" w:rsidRPr="001875C4" w:rsidRDefault="001875C4" w:rsidP="001875C4">
      <w:pPr>
        <w:jc w:val="both"/>
      </w:pPr>
      <w:r w:rsidRPr="001875C4">
        <w:t xml:space="preserve">II - </w:t>
      </w:r>
      <w:proofErr w:type="gramStart"/>
      <w:r w:rsidRPr="001875C4">
        <w:t>o</w:t>
      </w:r>
      <w:proofErr w:type="gramEnd"/>
      <w:r w:rsidRPr="001875C4">
        <w:t xml:space="preserve"> último dia do mês subsequente ao do evento, nos demais casos.</w:t>
      </w:r>
    </w:p>
    <w:p w14:paraId="43116113" w14:textId="77777777" w:rsidR="001875C4" w:rsidRPr="001875C4" w:rsidRDefault="001875C4" w:rsidP="001875C4">
      <w:pPr>
        <w:jc w:val="both"/>
      </w:pPr>
      <w:r w:rsidRPr="001875C4">
        <w:t xml:space="preserve">Art. 11. A EFD-Contribuições deve ser transmitida mensalmente ao Sistema Público de Escrituração Digital - </w:t>
      </w:r>
      <w:proofErr w:type="spellStart"/>
      <w:r w:rsidRPr="001875C4">
        <w:t>Sped</w:t>
      </w:r>
      <w:proofErr w:type="spellEnd"/>
      <w:r w:rsidRPr="001875C4">
        <w:t xml:space="preserve"> até o 10º (décimo) dia útil do 2º (segundo) mês subsequente ao mês a que a escrituração se refere, inclusive nos casos de extinção, incorporação, fusão e cisão total ou parcial.</w:t>
      </w:r>
    </w:p>
    <w:p w14:paraId="0CC5F73D" w14:textId="77777777" w:rsidR="001875C4" w:rsidRPr="001875C4" w:rsidRDefault="001875C4" w:rsidP="001875C4">
      <w:pPr>
        <w:jc w:val="both"/>
      </w:pPr>
      <w:r w:rsidRPr="001875C4">
        <w:t xml:space="preserve">Art. 12. A Escrituração Contábil Fiscal - ECF será transmitida anualmente ao </w:t>
      </w:r>
      <w:proofErr w:type="spellStart"/>
      <w:r w:rsidRPr="001875C4">
        <w:t>Sped</w:t>
      </w:r>
      <w:proofErr w:type="spellEnd"/>
      <w:r w:rsidRPr="001875C4">
        <w:t xml:space="preserve"> até o último dia útil do mês de julho do ano seguinte ao ano-calendário a que ela se refere.</w:t>
      </w:r>
    </w:p>
    <w:p w14:paraId="21AA90C4" w14:textId="77777777" w:rsidR="001875C4" w:rsidRPr="001875C4" w:rsidRDefault="001875C4" w:rsidP="001875C4">
      <w:pPr>
        <w:jc w:val="both"/>
      </w:pPr>
      <w:r w:rsidRPr="001875C4">
        <w:t>§ 1º Em caso de extinção, cisão total ou parcial, fusão ou incorporação de pessoa jurídica, a apresentação da ECF deve ser efetuada pelas pessoas jurídicas extintas, cindidas, fusionadas, incorporadas e incorporadoras até o último dia útil do 3º (terceiro) mês subsequente ao do evento.</w:t>
      </w:r>
    </w:p>
    <w:p w14:paraId="27806C1F" w14:textId="77777777" w:rsidR="001875C4" w:rsidRPr="001875C4" w:rsidRDefault="001875C4" w:rsidP="001875C4">
      <w:pPr>
        <w:jc w:val="both"/>
      </w:pPr>
      <w:r w:rsidRPr="001875C4">
        <w:t xml:space="preserve">§ 2º A obrigatoriedade de entrega da ECF, na forma prevista no § 1º, não se aplica à incorporadora nos casos em que </w:t>
      </w:r>
      <w:proofErr w:type="spellStart"/>
      <w:r w:rsidRPr="001875C4">
        <w:t>esta</w:t>
      </w:r>
      <w:proofErr w:type="spellEnd"/>
      <w:r w:rsidRPr="001875C4">
        <w:t xml:space="preserve"> e a incorporada estejam sob o mesmo controle societário desde o ano-calendário anterior ao do evento.</w:t>
      </w:r>
    </w:p>
    <w:p w14:paraId="04C0AE97" w14:textId="77777777" w:rsidR="001875C4" w:rsidRPr="001875C4" w:rsidRDefault="001875C4" w:rsidP="001875C4">
      <w:pPr>
        <w:jc w:val="both"/>
      </w:pPr>
      <w:r w:rsidRPr="001875C4">
        <w:t>§ 3º Em caso de extinção, cisão total ou parcial, fusão ou incorporação ocorrida durante os meses de janeiro a abril do ano-calendário, o prazo a que se refere o § 1º será até o último dia útil do mês de julho do referido ano.</w:t>
      </w:r>
    </w:p>
    <w:p w14:paraId="6EF69BB6" w14:textId="77777777" w:rsidR="001875C4" w:rsidRPr="001875C4" w:rsidRDefault="001875C4" w:rsidP="001875C4">
      <w:pPr>
        <w:jc w:val="both"/>
      </w:pPr>
      <w:r w:rsidRPr="001875C4">
        <w:t xml:space="preserve">Art. 13. O valor das Contribuições Previdenciárias incidentes sobre a Folha de Pagamento constantes da </w:t>
      </w:r>
      <w:proofErr w:type="spellStart"/>
      <w:r w:rsidRPr="001875C4">
        <w:t>DCTFWeb</w:t>
      </w:r>
      <w:proofErr w:type="spellEnd"/>
      <w:r w:rsidRPr="001875C4">
        <w:t xml:space="preserve"> deverá ser recolhida por meio de Darf gerado pelo </w:t>
      </w:r>
      <w:proofErr w:type="gramStart"/>
      <w:r w:rsidRPr="001875C4">
        <w:t>sistema ,</w:t>
      </w:r>
      <w:proofErr w:type="gramEnd"/>
      <w:r w:rsidRPr="001875C4">
        <w:t xml:space="preserve"> até o dia 20 do mês subsequente ao da competência, ou no dia útil imediatamente anterior se não houver expediente bancário no dia 20.</w:t>
      </w:r>
    </w:p>
    <w:p w14:paraId="05C0928D" w14:textId="77777777" w:rsidR="001875C4" w:rsidRPr="001875C4" w:rsidRDefault="001875C4" w:rsidP="001875C4">
      <w:pPr>
        <w:jc w:val="both"/>
      </w:pPr>
      <w:r w:rsidRPr="001875C4">
        <w:t xml:space="preserve">Art. 14. A </w:t>
      </w:r>
      <w:proofErr w:type="spellStart"/>
      <w:r w:rsidRPr="001875C4">
        <w:t>DCTFWeb</w:t>
      </w:r>
      <w:proofErr w:type="spellEnd"/>
      <w:r w:rsidRPr="001875C4">
        <w:t xml:space="preserve"> Diária, utilizada para prestação de informações relativas à receita de espetáculos desportivos realizados por associação desportiva que mantém clube de futebol profissional, deve ser transmitida pela entidade promotora do espetáculo até o 2º (segundo) dia útil após a realização do evento desportivo.</w:t>
      </w:r>
    </w:p>
    <w:p w14:paraId="47C2E165" w14:textId="77777777" w:rsidR="001875C4" w:rsidRPr="001875C4" w:rsidRDefault="001875C4" w:rsidP="001875C4">
      <w:pPr>
        <w:jc w:val="both"/>
      </w:pPr>
      <w:r w:rsidRPr="001875C4">
        <w:t xml:space="preserve">Art. 15. A </w:t>
      </w:r>
      <w:proofErr w:type="spellStart"/>
      <w:r w:rsidRPr="001875C4">
        <w:t>DCTFWeb</w:t>
      </w:r>
      <w:proofErr w:type="spellEnd"/>
      <w:r w:rsidRPr="001875C4">
        <w:t xml:space="preserve"> Aferição de Obras deverá ser transmitida até o último dia útil do mês em que as informações referentes à obra forem prestadas por meio do </w:t>
      </w:r>
      <w:proofErr w:type="spellStart"/>
      <w:r w:rsidRPr="001875C4">
        <w:t>Sero</w:t>
      </w:r>
      <w:proofErr w:type="spellEnd"/>
      <w:r w:rsidRPr="001875C4">
        <w:t>, mesmo quando não forem apurados créditos tributários na aferição da obra.</w:t>
      </w:r>
    </w:p>
    <w:p w14:paraId="1A4DC60C" w14:textId="77777777" w:rsidR="001875C4" w:rsidRPr="001875C4" w:rsidRDefault="001875C4" w:rsidP="001875C4">
      <w:pPr>
        <w:jc w:val="both"/>
      </w:pPr>
      <w:r w:rsidRPr="001875C4">
        <w:t xml:space="preserve">Parágrafo único. O valor das contribuições previdenciárias constantes na </w:t>
      </w:r>
      <w:proofErr w:type="spellStart"/>
      <w:r w:rsidRPr="001875C4">
        <w:t>DCTFWeb</w:t>
      </w:r>
      <w:proofErr w:type="spellEnd"/>
      <w:r w:rsidRPr="001875C4">
        <w:t xml:space="preserve"> Aferição de Obras deverá ser recolhido por meio de Darf gerado pelo sistema, até o dia 20 do mês subsequente ao do envio da </w:t>
      </w:r>
      <w:proofErr w:type="spellStart"/>
      <w:r w:rsidRPr="001875C4">
        <w:t>DCTFWeb</w:t>
      </w:r>
      <w:proofErr w:type="spellEnd"/>
      <w:r w:rsidRPr="001875C4">
        <w:t xml:space="preserve"> Aferição de Obras, ou no dia útil imediatamente anterior se não houver expediente bancário no dia 20.</w:t>
      </w:r>
    </w:p>
    <w:p w14:paraId="34B3727B" w14:textId="77777777" w:rsidR="001875C4" w:rsidRPr="001875C4" w:rsidRDefault="001875C4" w:rsidP="001875C4">
      <w:pPr>
        <w:jc w:val="both"/>
      </w:pPr>
      <w:r w:rsidRPr="001875C4">
        <w:t>Art. 16. O Anexo Único deste Ato Declaratório Executivo será publicado na Internet, no endereço eletrônico da RFB &lt;(https://www.gov.br/</w:t>
      </w:r>
      <w:proofErr w:type="spellStart"/>
      <w:r w:rsidRPr="001875C4">
        <w:t>receitafederal</w:t>
      </w:r>
      <w:proofErr w:type="spellEnd"/>
      <w:r w:rsidRPr="001875C4">
        <w:t>)&gt;.</w:t>
      </w:r>
    </w:p>
    <w:p w14:paraId="633BB465" w14:textId="77777777" w:rsidR="001875C4" w:rsidRPr="001875C4" w:rsidRDefault="001875C4" w:rsidP="001875C4">
      <w:pPr>
        <w:jc w:val="both"/>
      </w:pPr>
      <w:r w:rsidRPr="001875C4">
        <w:t>Art. 17. Este Ato Declaratório Executivo entra em vigor na data de sua publicação no Diário Oficial da União.</w:t>
      </w:r>
    </w:p>
    <w:p w14:paraId="04846D1F" w14:textId="77777777" w:rsidR="001875C4" w:rsidRPr="001875C4" w:rsidRDefault="001875C4" w:rsidP="001875C4">
      <w:pPr>
        <w:jc w:val="both"/>
        <w:rPr>
          <w:b/>
          <w:bCs/>
        </w:rPr>
      </w:pPr>
      <w:r w:rsidRPr="001875C4">
        <w:rPr>
          <w:b/>
          <w:bCs/>
        </w:rPr>
        <w:t>JORDÃO NÓBRIGA DA SILVA JUNIOR</w:t>
      </w:r>
    </w:p>
    <w:p w14:paraId="265DC6CF" w14:textId="77777777" w:rsidR="00702ADD" w:rsidRDefault="00702ADD" w:rsidP="001875C4">
      <w:pPr>
        <w:jc w:val="both"/>
      </w:pPr>
    </w:p>
    <w:sectPr w:rsidR="00702A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5C4"/>
    <w:rsid w:val="001875C4"/>
    <w:rsid w:val="003309F7"/>
    <w:rsid w:val="00702ADD"/>
    <w:rsid w:val="008E0A78"/>
    <w:rsid w:val="008F5084"/>
    <w:rsid w:val="009F3177"/>
    <w:rsid w:val="00F10D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32357"/>
  <w15:chartTrackingRefBased/>
  <w15:docId w15:val="{70115FE2-D243-478E-8BE1-6B23E970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187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187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1875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1875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1875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1875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1875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1875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1875C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875C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1875C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1875C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1875C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1875C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1875C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1875C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1875C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1875C4"/>
    <w:rPr>
      <w:rFonts w:eastAsiaTheme="majorEastAsia" w:cstheme="majorBidi"/>
      <w:color w:val="272727" w:themeColor="text1" w:themeTint="D8"/>
    </w:rPr>
  </w:style>
  <w:style w:type="paragraph" w:styleId="Ttulo">
    <w:name w:val="Title"/>
    <w:basedOn w:val="Normal"/>
    <w:next w:val="Normal"/>
    <w:link w:val="TtuloChar"/>
    <w:uiPriority w:val="10"/>
    <w:qFormat/>
    <w:rsid w:val="001875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1875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1875C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1875C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1875C4"/>
    <w:pPr>
      <w:spacing w:before="160"/>
      <w:jc w:val="center"/>
    </w:pPr>
    <w:rPr>
      <w:i/>
      <w:iCs/>
      <w:color w:val="404040" w:themeColor="text1" w:themeTint="BF"/>
    </w:rPr>
  </w:style>
  <w:style w:type="character" w:customStyle="1" w:styleId="CitaoChar">
    <w:name w:val="Citação Char"/>
    <w:basedOn w:val="Fontepargpadro"/>
    <w:link w:val="Citao"/>
    <w:uiPriority w:val="29"/>
    <w:rsid w:val="001875C4"/>
    <w:rPr>
      <w:i/>
      <w:iCs/>
      <w:color w:val="404040" w:themeColor="text1" w:themeTint="BF"/>
    </w:rPr>
  </w:style>
  <w:style w:type="paragraph" w:styleId="PargrafodaLista">
    <w:name w:val="List Paragraph"/>
    <w:basedOn w:val="Normal"/>
    <w:uiPriority w:val="34"/>
    <w:qFormat/>
    <w:rsid w:val="001875C4"/>
    <w:pPr>
      <w:ind w:left="720"/>
      <w:contextualSpacing/>
    </w:pPr>
  </w:style>
  <w:style w:type="character" w:styleId="nfaseIntensa">
    <w:name w:val="Intense Emphasis"/>
    <w:basedOn w:val="Fontepargpadro"/>
    <w:uiPriority w:val="21"/>
    <w:qFormat/>
    <w:rsid w:val="001875C4"/>
    <w:rPr>
      <w:i/>
      <w:iCs/>
      <w:color w:val="0F4761" w:themeColor="accent1" w:themeShade="BF"/>
    </w:rPr>
  </w:style>
  <w:style w:type="paragraph" w:styleId="CitaoIntensa">
    <w:name w:val="Intense Quote"/>
    <w:basedOn w:val="Normal"/>
    <w:next w:val="Normal"/>
    <w:link w:val="CitaoIntensaChar"/>
    <w:uiPriority w:val="30"/>
    <w:qFormat/>
    <w:rsid w:val="00187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1875C4"/>
    <w:rPr>
      <w:i/>
      <w:iCs/>
      <w:color w:val="0F4761" w:themeColor="accent1" w:themeShade="BF"/>
    </w:rPr>
  </w:style>
  <w:style w:type="character" w:styleId="RefernciaIntensa">
    <w:name w:val="Intense Reference"/>
    <w:basedOn w:val="Fontepargpadro"/>
    <w:uiPriority w:val="32"/>
    <w:qFormat/>
    <w:rsid w:val="001875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1639</Words>
  <Characters>8854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Edilene Soares</dc:creator>
  <cp:keywords/>
  <dc:description/>
  <cp:lastModifiedBy>Edilene Soares</cp:lastModifiedBy>
  <cp:revision>1</cp:revision>
  <dcterms:created xsi:type="dcterms:W3CDTF">2026-10-28T12:06:00Z</dcterms:created>
  <dcterms:modified xsi:type="dcterms:W3CDTF">2026-10-28T13:24:00Z</dcterms:modified>
</cp:coreProperties>
</file>